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E0" w:rsidRPr="00412FE0" w:rsidRDefault="00412FE0" w:rsidP="00412FE0">
      <w:pPr>
        <w:tabs>
          <w:tab w:val="left" w:pos="620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12FE0">
        <w:rPr>
          <w:rFonts w:ascii="Times New Roman" w:hAnsi="Times New Roman" w:cs="Times New Roman"/>
          <w:sz w:val="28"/>
          <w:szCs w:val="28"/>
        </w:rPr>
        <w:t>ЛОВУШКИ” НА ПЕШЕХОДНОМ ПЕРЕХОДЕ.</w:t>
      </w:r>
      <w:bookmarkStart w:id="0" w:name="_GoBack"/>
      <w:bookmarkEnd w:id="0"/>
    </w:p>
    <w:p w:rsidR="00412FE0" w:rsidRPr="00412FE0" w:rsidRDefault="00412FE0" w:rsidP="00412FE0">
      <w:pPr>
        <w:rPr>
          <w:rFonts w:ascii="Times New Roman" w:hAnsi="Times New Roman" w:cs="Times New Roman"/>
          <w:sz w:val="28"/>
          <w:szCs w:val="28"/>
        </w:rPr>
      </w:pPr>
    </w:p>
    <w:p w:rsidR="00412FE0" w:rsidRPr="00412FE0" w:rsidRDefault="00412FE0" w:rsidP="00412FE0">
      <w:pPr>
        <w:rPr>
          <w:rFonts w:ascii="Times New Roman" w:hAnsi="Times New Roman" w:cs="Times New Roman"/>
          <w:sz w:val="28"/>
          <w:szCs w:val="28"/>
        </w:rPr>
      </w:pPr>
      <w:r w:rsidRPr="00412FE0">
        <w:rPr>
          <w:rFonts w:ascii="Times New Roman" w:hAnsi="Times New Roman" w:cs="Times New Roman"/>
          <w:sz w:val="28"/>
          <w:szCs w:val="28"/>
        </w:rPr>
        <w:t>Обычно думают, что пешеходный переход – это безопасная зона, на которой с пешеходом ничего не может случиться. А ведь и здесь остановившийся автомобиль может скрывать движущийся, равно как и проехавший (“закрытый” обзор).</w:t>
      </w:r>
      <w:r w:rsidRPr="00412FE0">
        <w:rPr>
          <w:rFonts w:ascii="Times New Roman" w:hAnsi="Times New Roman" w:cs="Times New Roman"/>
          <w:sz w:val="28"/>
          <w:szCs w:val="28"/>
        </w:rPr>
        <w:t xml:space="preserve"> </w:t>
      </w:r>
      <w:r w:rsidRPr="00412FE0">
        <w:rPr>
          <w:rFonts w:ascii="Times New Roman" w:hAnsi="Times New Roman" w:cs="Times New Roman"/>
          <w:sz w:val="28"/>
          <w:szCs w:val="28"/>
        </w:rPr>
        <w:t>ЛОВУШКИ” НА ПЕШЕХОДНОМ ПЕРЕХОДЕ.</w:t>
      </w:r>
    </w:p>
    <w:p w:rsidR="00412FE0" w:rsidRPr="00412FE0" w:rsidRDefault="00412FE0" w:rsidP="00412FE0">
      <w:pPr>
        <w:rPr>
          <w:rFonts w:ascii="Times New Roman" w:hAnsi="Times New Roman" w:cs="Times New Roman"/>
          <w:sz w:val="28"/>
          <w:szCs w:val="28"/>
        </w:rPr>
      </w:pPr>
    </w:p>
    <w:p w:rsidR="007C5FF2" w:rsidRPr="00412FE0" w:rsidRDefault="00412FE0" w:rsidP="00412FE0">
      <w:pPr>
        <w:rPr>
          <w:rFonts w:ascii="Times New Roman" w:hAnsi="Times New Roman" w:cs="Times New Roman"/>
          <w:sz w:val="28"/>
          <w:szCs w:val="28"/>
        </w:rPr>
      </w:pPr>
      <w:r w:rsidRPr="00412FE0">
        <w:rPr>
          <w:rFonts w:ascii="Times New Roman" w:hAnsi="Times New Roman" w:cs="Times New Roman"/>
          <w:sz w:val="28"/>
          <w:szCs w:val="28"/>
        </w:rPr>
        <w:t>Обычно думают, что пешеходный переход – это безопасная зона, на которой с пешеходом ничего не может случиться. А ведь и здесь остановившийся автомобиль может скрывать движущийся, равно как и проехавший (“закрытый” обзор).</w:t>
      </w:r>
    </w:p>
    <w:sectPr w:rsidR="007C5FF2" w:rsidRPr="0041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E0"/>
    <w:rsid w:val="00412FE0"/>
    <w:rsid w:val="007C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2017-12-10T16:39:00Z</dcterms:created>
  <dcterms:modified xsi:type="dcterms:W3CDTF">2017-12-10T16:39:00Z</dcterms:modified>
</cp:coreProperties>
</file>