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658" w:rsidRDefault="00AA2658" w:rsidP="00AA2658">
      <w:pPr>
        <w:pStyle w:val="a3"/>
        <w:shd w:val="clear" w:color="auto" w:fill="F4EBDC"/>
        <w:spacing w:before="0" w:beforeAutospacing="0" w:after="426" w:afterAutospacing="0"/>
        <w:jc w:val="center"/>
        <w:rPr>
          <w:rFonts w:ascii="Helvetica" w:hAnsi="Helvetica" w:cs="Helvetica"/>
          <w:color w:val="4B5375"/>
          <w:sz w:val="27"/>
          <w:szCs w:val="27"/>
        </w:rPr>
      </w:pPr>
      <w:r>
        <w:rPr>
          <w:rFonts w:ascii="Helvetica" w:hAnsi="Helvetica" w:cs="Helvetica"/>
          <w:b/>
          <w:bCs/>
          <w:color w:val="4B5375"/>
          <w:sz w:val="27"/>
          <w:szCs w:val="27"/>
        </w:rPr>
        <w:t>ОВУШКИ” ОТВЛЕЧЕНИЯ ВНИМАНИЯ.</w:t>
      </w:r>
    </w:p>
    <w:p w:rsidR="00AA2658" w:rsidRDefault="00AA2658" w:rsidP="00AA2658">
      <w:pPr>
        <w:pStyle w:val="a3"/>
        <w:shd w:val="clear" w:color="auto" w:fill="F4EBDC"/>
        <w:spacing w:before="0" w:beforeAutospacing="0" w:after="426" w:afterAutospacing="0"/>
        <w:jc w:val="both"/>
        <w:rPr>
          <w:rFonts w:ascii="Helvetica" w:hAnsi="Helvetica" w:cs="Helvetica"/>
          <w:color w:val="4B5375"/>
          <w:sz w:val="27"/>
          <w:szCs w:val="27"/>
        </w:rPr>
      </w:pPr>
      <w:r>
        <w:rPr>
          <w:rFonts w:ascii="Helvetica" w:hAnsi="Helvetica" w:cs="Helvetica"/>
          <w:color w:val="4B5375"/>
          <w:sz w:val="27"/>
          <w:szCs w:val="27"/>
        </w:rPr>
        <w:t>Пешеход не замечает опасность, потому что его взгляд прикован к интересующему его предмету – автобус на другой стороне дороги, приятель, родные, мяч, собака, лужа после дождя, шляпа, которую сдул с головы ветер…</w:t>
      </w:r>
    </w:p>
    <w:p w:rsidR="00AA2658" w:rsidRDefault="00AA2658" w:rsidP="00AA2658">
      <w:pPr>
        <w:pStyle w:val="a3"/>
        <w:shd w:val="clear" w:color="auto" w:fill="F4EBDC"/>
        <w:spacing w:before="0" w:beforeAutospacing="0" w:after="426" w:afterAutospacing="0"/>
        <w:jc w:val="both"/>
        <w:rPr>
          <w:rFonts w:ascii="Helvetica" w:hAnsi="Helvetica" w:cs="Helvetica"/>
          <w:color w:val="4B5375"/>
          <w:sz w:val="27"/>
          <w:szCs w:val="27"/>
        </w:rPr>
      </w:pPr>
      <w:r>
        <w:rPr>
          <w:rFonts w:ascii="Helvetica" w:hAnsi="Helvetica" w:cs="Helvetica"/>
          <w:noProof/>
          <w:color w:val="4B5375"/>
          <w:sz w:val="27"/>
          <w:szCs w:val="27"/>
        </w:rPr>
        <w:drawing>
          <wp:inline distT="0" distB="0" distL="0" distR="0">
            <wp:extent cx="3813175" cy="2990215"/>
            <wp:effectExtent l="0" t="0" r="0" b="635"/>
            <wp:docPr id="1" name="Рисунок 1" descr="cra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as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299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658" w:rsidRDefault="00AA2658" w:rsidP="00AA2658">
      <w:pPr>
        <w:pStyle w:val="a3"/>
        <w:shd w:val="clear" w:color="auto" w:fill="F4EBDC"/>
        <w:spacing w:before="0" w:beforeAutospacing="0" w:after="426" w:afterAutospacing="0"/>
        <w:jc w:val="both"/>
        <w:rPr>
          <w:rFonts w:ascii="Helvetica" w:hAnsi="Helvetica" w:cs="Helvetica"/>
          <w:color w:val="4B5375"/>
          <w:sz w:val="27"/>
          <w:szCs w:val="27"/>
        </w:rPr>
      </w:pPr>
      <w:r>
        <w:rPr>
          <w:rFonts w:ascii="Helvetica" w:hAnsi="Helvetica" w:cs="Helvetica"/>
          <w:color w:val="4B5375"/>
          <w:sz w:val="27"/>
          <w:szCs w:val="27"/>
        </w:rPr>
        <w:t xml:space="preserve">К дорожным “ловушкам” могут привести и еще два изобретения – плеер и мобильный телефон. Конечно, хорошо совмещать полезное с </w:t>
      </w:r>
      <w:proofErr w:type="gramStart"/>
      <w:r>
        <w:rPr>
          <w:rFonts w:ascii="Helvetica" w:hAnsi="Helvetica" w:cs="Helvetica"/>
          <w:color w:val="4B5375"/>
          <w:sz w:val="27"/>
          <w:szCs w:val="27"/>
        </w:rPr>
        <w:t>приятным</w:t>
      </w:r>
      <w:proofErr w:type="gramEnd"/>
      <w:r>
        <w:rPr>
          <w:rFonts w:ascii="Helvetica" w:hAnsi="Helvetica" w:cs="Helvetica"/>
          <w:color w:val="4B5375"/>
          <w:sz w:val="27"/>
          <w:szCs w:val="27"/>
        </w:rPr>
        <w:t>, но так ли это безопасно? Экспериментально доказано, что разговор по телефону во время управления автомобилем увеличивает риск дорожно-транспортного происшествия в 4-5 раз. То же самое и с пешеходом, разговаривающим по телефону на ходу или слушающим музыку в наушниках.</w:t>
      </w:r>
    </w:p>
    <w:p w:rsidR="008734EF" w:rsidRDefault="008734EF">
      <w:bookmarkStart w:id="0" w:name="_GoBack"/>
      <w:bookmarkEnd w:id="0"/>
    </w:p>
    <w:sectPr w:rsidR="00873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658"/>
    <w:rsid w:val="008734EF"/>
    <w:rsid w:val="00AA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2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A2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26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2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A2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26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2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1</cp:revision>
  <dcterms:created xsi:type="dcterms:W3CDTF">2017-12-10T16:41:00Z</dcterms:created>
  <dcterms:modified xsi:type="dcterms:W3CDTF">2017-12-10T16:41:00Z</dcterms:modified>
</cp:coreProperties>
</file>