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7C" w:rsidRPr="0078217C" w:rsidRDefault="0078217C" w:rsidP="007821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088A08"/>
          <w:kern w:val="36"/>
          <w:sz w:val="36"/>
          <w:szCs w:val="36"/>
          <w:lang w:eastAsia="ru-RU"/>
        </w:rPr>
      </w:pPr>
      <w:bookmarkStart w:id="0" w:name="_GoBack"/>
      <w:bookmarkEnd w:id="0"/>
      <w:r w:rsidRPr="0078217C">
        <w:rPr>
          <w:rFonts w:ascii="Georgia" w:eastAsia="Times New Roman" w:hAnsi="Georgia" w:cs="Times New Roman"/>
          <w:b/>
          <w:bCs/>
          <w:color w:val="088A08"/>
          <w:kern w:val="36"/>
          <w:sz w:val="36"/>
          <w:szCs w:val="36"/>
          <w:lang w:eastAsia="ru-RU"/>
        </w:rPr>
        <w:t>Порядок разработки маршрута «Мой безопасный путь в школу».</w:t>
      </w:r>
    </w:p>
    <w:p w:rsidR="0078217C" w:rsidRPr="0078217C" w:rsidRDefault="0078217C" w:rsidP="00782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7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8217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tbl>
      <w:tblPr>
        <w:tblpPr w:leftFromText="45" w:rightFromText="45" w:vertAnchor="text"/>
        <w:tblW w:w="4650" w:type="dxa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0"/>
      </w:tblGrid>
      <w:tr w:rsidR="0078217C" w:rsidRPr="0078217C" w:rsidTr="0078217C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217C" w:rsidRPr="0078217C" w:rsidRDefault="0078217C" w:rsidP="007821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b/>
          <w:bCs/>
          <w:color w:val="604050"/>
          <w:lang w:eastAsia="ru-RU"/>
        </w:rPr>
        <w:t>Памятка родителям при составлении безопасного маршрута школьника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Дорогие родители! Помогите вашему ребенку сохранить жизнь и здоровье на дороге.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Эту трудную задачу облегчит создание вами семейных учебных пособий.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Вместе с детьми составьте схему маршрута «Дом - школа - дом» с детальным описанием особенностей каждого перехода через дорогу и мест, требующих повышенного внимания. На схеме обязательно обозначьте дорожные знаки «Пешеходный переход», разметку «Зебра» на дороге, светофоры и проложите безопасный путь. Могут быть полезными схемы других постоянных маршрутов вашей семьи («Дом - музыкальная школа», «Дом - дом бабушки» и т. д.), а также планы окрестностей дома и школы с их описанием.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b/>
          <w:bCs/>
          <w:color w:val="604050"/>
          <w:lang w:eastAsia="ru-RU"/>
        </w:rPr>
        <w:t>Методические рекомендации по разработке и использованию маршрута движения будущего школьника «Мой безопасный путь в школу».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b/>
          <w:bCs/>
          <w:color w:val="604050"/>
          <w:lang w:eastAsia="ru-RU"/>
        </w:rPr>
        <w:t>Общая часть.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Маршрут движения школьника «Мой безопасный путь в школу»» это документ, в котором сочетается схема и описание рекомендуемого пути движения ребёнка из дома в школу и обратно.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Маршрут от дома в школу разрабатывается совместно родитель + ребенок. Каждый разрабатываемый маршрут обсуждается с ребёнком, он должен уметь объяснить его.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b/>
          <w:bCs/>
          <w:color w:val="604050"/>
          <w:lang w:eastAsia="ru-RU"/>
        </w:rPr>
        <w:t>Цель маршрута «Мой безопасный путь в школу»: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- повысить безопасность движения ребёнка в школу и обратно;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- обучить ребёнка ориентироваться в дорожных ситуациях на пути движения в школу и из школы;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- обучить родителей, принимающих участие в составлении «маршрута», ориентированию в дорожной обстановке и предотвращению типичных опасностей.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b/>
          <w:bCs/>
          <w:color w:val="604050"/>
          <w:lang w:eastAsia="ru-RU"/>
        </w:rPr>
        <w:t>Порядок разработки маршрута «Мой безопасный путь в школу».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1). В начале родители вместе с детьми проходят путь от дома до школы и обратно, намечают наиболее безопасный (</w:t>
      </w:r>
      <w:proofErr w:type="gramStart"/>
      <w:r w:rsidRPr="0078217C">
        <w:rPr>
          <w:rFonts w:ascii="Verdana" w:eastAsia="Times New Roman" w:hAnsi="Verdana" w:cs="Times New Roman"/>
          <w:color w:val="604050"/>
          <w:lang w:eastAsia="ru-RU"/>
        </w:rPr>
        <w:t xml:space="preserve">рекомендуемый) </w:t>
      </w:r>
      <w:proofErr w:type="gramEnd"/>
      <w:r w:rsidRPr="0078217C">
        <w:rPr>
          <w:rFonts w:ascii="Verdana" w:eastAsia="Times New Roman" w:hAnsi="Verdana" w:cs="Times New Roman"/>
          <w:color w:val="604050"/>
          <w:lang w:eastAsia="ru-RU"/>
        </w:rPr>
        <w:t>вариант, отмечают более опасные (не рекомендуемые) варианты.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При выборе безопасного варианта выбираются места перехода улиц наиболее лёгкие и безопасные для ребёнка. Пешеходный переход со светофором более безопасный, чем пешеходный переход без светофора, улица и участки, где не затруднён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78217C" w:rsidRPr="0078217C" w:rsidRDefault="0078217C" w:rsidP="0078217C">
      <w:pPr>
        <w:shd w:val="clear" w:color="auto" w:fill="FFFFFF"/>
        <w:spacing w:before="60" w:after="60" w:line="240" w:lineRule="auto"/>
        <w:ind w:left="240"/>
        <w:rPr>
          <w:rFonts w:ascii="Verdana" w:eastAsia="Times New Roman" w:hAnsi="Verdana" w:cs="Times New Roman"/>
          <w:color w:val="604050"/>
          <w:lang w:eastAsia="ru-RU"/>
        </w:rPr>
      </w:pPr>
      <w:r w:rsidRPr="0078217C">
        <w:rPr>
          <w:rFonts w:ascii="Verdana" w:eastAsia="Times New Roman" w:hAnsi="Verdana" w:cs="Times New Roman"/>
          <w:color w:val="604050"/>
          <w:lang w:eastAsia="ru-RU"/>
        </w:rPr>
        <w:t>2). Выбрав вариант движения ребёнка, родители наносят его на схему расположения улиц от дома до школы. В случае</w:t>
      </w:r>
      <w:proofErr w:type="gramStart"/>
      <w:r w:rsidRPr="0078217C">
        <w:rPr>
          <w:rFonts w:ascii="Verdana" w:eastAsia="Times New Roman" w:hAnsi="Verdana" w:cs="Times New Roman"/>
          <w:color w:val="604050"/>
          <w:lang w:eastAsia="ru-RU"/>
        </w:rPr>
        <w:t>,</w:t>
      </w:r>
      <w:proofErr w:type="gramEnd"/>
      <w:r w:rsidRPr="0078217C">
        <w:rPr>
          <w:rFonts w:ascii="Verdana" w:eastAsia="Times New Roman" w:hAnsi="Verdana" w:cs="Times New Roman"/>
          <w:color w:val="604050"/>
          <w:lang w:eastAsia="ru-RU"/>
        </w:rPr>
        <w:t xml:space="preserve"> если в маршрут входит поездка ребёнка на автобусе и т.п., в схеме приведено расположение улиц </w:t>
      </w:r>
      <w:r w:rsidRPr="0078217C">
        <w:rPr>
          <w:rFonts w:ascii="Verdana" w:eastAsia="Times New Roman" w:hAnsi="Verdana" w:cs="Times New Roman"/>
          <w:color w:val="604050"/>
          <w:lang w:eastAsia="ru-RU"/>
        </w:rPr>
        <w:lastRenderedPageBreak/>
        <w:t>вблизи дома (место посадки в автобус) и расположение улиц вблизи школы (место выхода из автобуса и движения в школу).</w:t>
      </w:r>
    </w:p>
    <w:p w:rsidR="0078217C" w:rsidRPr="0078217C" w:rsidRDefault="0078217C" w:rsidP="007821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F11DD" w:rsidRDefault="00AF11DD"/>
    <w:sectPr w:rsidR="00AF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7C"/>
    <w:rsid w:val="0078217C"/>
    <w:rsid w:val="00A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1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2017-12-10T15:49:00Z</dcterms:created>
  <dcterms:modified xsi:type="dcterms:W3CDTF">2017-12-10T15:49:00Z</dcterms:modified>
</cp:coreProperties>
</file>